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5FEE6" w14:textId="0CA6BF38" w:rsidR="007359A0" w:rsidRPr="004E774D" w:rsidRDefault="009448E2" w:rsidP="009448E2">
      <w:pPr>
        <w:pStyle w:val="NormalWeb"/>
        <w:jc w:val="center"/>
        <w:rPr>
          <w:rFonts w:ascii="Helvetica" w:hAnsi="Helvetica"/>
          <w:b/>
          <w:bCs/>
          <w:sz w:val="22"/>
          <w:szCs w:val="22"/>
        </w:rPr>
      </w:pPr>
      <w:r w:rsidRPr="004E774D">
        <w:rPr>
          <w:rFonts w:ascii="Helvetica" w:hAnsi="Helvetica"/>
          <w:b/>
          <w:bCs/>
          <w:sz w:val="22"/>
          <w:szCs w:val="22"/>
        </w:rPr>
        <w:t>L’</w:t>
      </w:r>
      <w:r w:rsidR="00A9335A">
        <w:rPr>
          <w:rFonts w:ascii="Helvetica" w:hAnsi="Helvetica"/>
          <w:b/>
          <w:bCs/>
          <w:sz w:val="22"/>
          <w:szCs w:val="22"/>
        </w:rPr>
        <w:t>Irlanda, protagonista della famosa serie Mercoledì2</w:t>
      </w:r>
      <w:r w:rsidR="00634871">
        <w:rPr>
          <w:rFonts w:ascii="Helvetica" w:hAnsi="Helvetica"/>
          <w:b/>
          <w:bCs/>
          <w:sz w:val="22"/>
          <w:szCs w:val="22"/>
        </w:rPr>
        <w:t>, incanta i protagonisti</w:t>
      </w:r>
      <w:r w:rsidR="009C67AB">
        <w:rPr>
          <w:rFonts w:ascii="Helvetica" w:hAnsi="Helvetica"/>
          <w:b/>
          <w:bCs/>
          <w:sz w:val="22"/>
          <w:szCs w:val="22"/>
        </w:rPr>
        <w:t xml:space="preserve">. </w:t>
      </w:r>
    </w:p>
    <w:p w14:paraId="6C0062F1" w14:textId="6B3ECC77" w:rsidR="009448E2" w:rsidRPr="004E774D" w:rsidRDefault="009448E2" w:rsidP="009448E2">
      <w:pPr>
        <w:pStyle w:val="NormalWeb"/>
        <w:jc w:val="center"/>
        <w:rPr>
          <w:rFonts w:ascii="Helvetica" w:hAnsi="Helvetica"/>
          <w:b/>
          <w:bCs/>
          <w:sz w:val="22"/>
          <w:szCs w:val="22"/>
        </w:rPr>
      </w:pPr>
      <w:r w:rsidRPr="004E774D">
        <w:rPr>
          <w:rFonts w:ascii="Helvetica" w:hAnsi="Helvetica"/>
          <w:b/>
          <w:bCs/>
          <w:sz w:val="22"/>
          <w:szCs w:val="22"/>
        </w:rPr>
        <w:t xml:space="preserve">Nell’attesa della parte conclusiva della </w:t>
      </w:r>
      <w:r w:rsidR="000B2F86">
        <w:rPr>
          <w:rFonts w:ascii="Helvetica" w:hAnsi="Helvetica"/>
          <w:b/>
          <w:bCs/>
          <w:sz w:val="22"/>
          <w:szCs w:val="22"/>
        </w:rPr>
        <w:t xml:space="preserve">seconda </w:t>
      </w:r>
      <w:r w:rsidRPr="004E774D">
        <w:rPr>
          <w:rFonts w:ascii="Helvetica" w:hAnsi="Helvetica"/>
          <w:b/>
          <w:bCs/>
          <w:sz w:val="22"/>
          <w:szCs w:val="22"/>
        </w:rPr>
        <w:t>stagione</w:t>
      </w:r>
      <w:r w:rsidR="00634871">
        <w:rPr>
          <w:rFonts w:ascii="Helvetica" w:hAnsi="Helvetica"/>
          <w:b/>
          <w:bCs/>
          <w:sz w:val="22"/>
          <w:szCs w:val="22"/>
        </w:rPr>
        <w:t xml:space="preserve"> su Netflix</w:t>
      </w:r>
      <w:r w:rsidRPr="004E774D">
        <w:rPr>
          <w:rFonts w:ascii="Helvetica" w:hAnsi="Helvetica"/>
          <w:b/>
          <w:bCs/>
          <w:sz w:val="22"/>
          <w:szCs w:val="22"/>
        </w:rPr>
        <w:t xml:space="preserve">, </w:t>
      </w:r>
      <w:r w:rsidR="00634871">
        <w:rPr>
          <w:rFonts w:ascii="Helvetica" w:hAnsi="Helvetica"/>
          <w:b/>
          <w:bCs/>
          <w:sz w:val="22"/>
          <w:szCs w:val="22"/>
        </w:rPr>
        <w:t xml:space="preserve">il 3 settembre, </w:t>
      </w:r>
      <w:r w:rsidRPr="004E774D">
        <w:rPr>
          <w:rFonts w:ascii="Helvetica" w:hAnsi="Helvetica"/>
          <w:b/>
          <w:bCs/>
          <w:sz w:val="22"/>
          <w:szCs w:val="22"/>
        </w:rPr>
        <w:t>un viaggio tra le location chiave</w:t>
      </w:r>
    </w:p>
    <w:p w14:paraId="65E0A9E4" w14:textId="77777777" w:rsidR="00776387" w:rsidRPr="004E774D" w:rsidRDefault="009448E2" w:rsidP="007359A0">
      <w:pPr>
        <w:pStyle w:val="NormalWeb"/>
        <w:jc w:val="both"/>
        <w:rPr>
          <w:rFonts w:ascii="Helvetica" w:hAnsi="Helvetica"/>
          <w:sz w:val="22"/>
          <w:szCs w:val="22"/>
        </w:rPr>
      </w:pPr>
      <w:r w:rsidRPr="004E774D">
        <w:rPr>
          <w:rFonts w:ascii="Helvetica" w:hAnsi="Helvetica"/>
          <w:sz w:val="22"/>
          <w:szCs w:val="22"/>
        </w:rPr>
        <w:t>Come era facile immaginare, grazie al talento visionario di Tim Burton, a una scenografia ricca di colpi di scena e alla bravura degli attori, la seconda stagione di “Mercoledì” ha conquistato il pubblico, confermandosi una delle serie più amate in assoluto. Oltre a questi fattori, ce n’è però un altro, che, come testimoniato dal cast e dalla produzione, ha giocato un ruolo fondamenta</w:t>
      </w:r>
      <w:r w:rsidR="00776387" w:rsidRPr="004E774D">
        <w:rPr>
          <w:rFonts w:ascii="Helvetica" w:hAnsi="Helvetica"/>
          <w:sz w:val="22"/>
          <w:szCs w:val="22"/>
        </w:rPr>
        <w:t>le: le locations irlandes</w:t>
      </w:r>
      <w:r w:rsidR="009641E0" w:rsidRPr="004E774D">
        <w:rPr>
          <w:rFonts w:ascii="Helvetica" w:hAnsi="Helvetica"/>
          <w:sz w:val="22"/>
          <w:szCs w:val="22"/>
        </w:rPr>
        <w:t>i</w:t>
      </w:r>
      <w:r w:rsidR="00776387" w:rsidRPr="004E774D">
        <w:rPr>
          <w:rFonts w:ascii="Helvetica" w:hAnsi="Helvetica"/>
          <w:sz w:val="22"/>
          <w:szCs w:val="22"/>
        </w:rPr>
        <w:t xml:space="preserve"> in cui sono stati girati gli otto episodi.</w:t>
      </w:r>
    </w:p>
    <w:p w14:paraId="76E270DB" w14:textId="6455001F" w:rsidR="007359A0" w:rsidRPr="004E774D" w:rsidRDefault="007359A0" w:rsidP="007359A0">
      <w:pPr>
        <w:pStyle w:val="NormalWeb"/>
        <w:jc w:val="both"/>
        <w:rPr>
          <w:rFonts w:ascii="Helvetica" w:hAnsi="Helvetica"/>
          <w:sz w:val="22"/>
          <w:szCs w:val="22"/>
        </w:rPr>
      </w:pPr>
      <w:r w:rsidRPr="004E774D">
        <w:rPr>
          <w:rFonts w:ascii="Helvetica" w:hAnsi="Helvetica"/>
          <w:sz w:val="22"/>
          <w:szCs w:val="22"/>
        </w:rPr>
        <w:t xml:space="preserve">E proprio per enfatizzare il ruolo che l’isola di smeraldo gioca della serie, </w:t>
      </w:r>
      <w:r w:rsidR="009C67AB" w:rsidRPr="00634871">
        <w:rPr>
          <w:rFonts w:ascii="Helvetica" w:hAnsi="Helvetica"/>
          <w:b/>
          <w:bCs/>
          <w:sz w:val="22"/>
          <w:szCs w:val="22"/>
        </w:rPr>
        <w:t>Turismo Irlandese</w:t>
      </w:r>
      <w:r w:rsidRPr="004E774D">
        <w:rPr>
          <w:rFonts w:ascii="Helvetica" w:hAnsi="Helvetica"/>
          <w:sz w:val="22"/>
          <w:szCs w:val="22"/>
        </w:rPr>
        <w:t>, consapevole dell’i</w:t>
      </w:r>
      <w:r w:rsidR="00564337" w:rsidRPr="004E774D">
        <w:rPr>
          <w:rFonts w:ascii="Helvetica" w:hAnsi="Helvetica"/>
          <w:sz w:val="22"/>
          <w:szCs w:val="22"/>
        </w:rPr>
        <w:t>mportanza</w:t>
      </w:r>
      <w:r w:rsidRPr="004E774D">
        <w:rPr>
          <w:rFonts w:ascii="Helvetica" w:hAnsi="Helvetica"/>
          <w:sz w:val="22"/>
          <w:szCs w:val="22"/>
        </w:rPr>
        <w:t xml:space="preserve"> </w:t>
      </w:r>
      <w:r w:rsidR="00564337" w:rsidRPr="004E774D">
        <w:rPr>
          <w:rFonts w:ascii="Helvetica" w:hAnsi="Helvetica"/>
          <w:sz w:val="22"/>
          <w:szCs w:val="22"/>
        </w:rPr>
        <w:t xml:space="preserve">dello </w:t>
      </w:r>
      <w:r w:rsidRPr="004E774D">
        <w:rPr>
          <w:rStyle w:val="Emphasis"/>
          <w:rFonts w:ascii="Helvetica" w:hAnsi="Helvetica"/>
          <w:sz w:val="22"/>
          <w:szCs w:val="22"/>
        </w:rPr>
        <w:t>screen tourism</w:t>
      </w:r>
      <w:r w:rsidRPr="004E774D">
        <w:rPr>
          <w:rFonts w:ascii="Helvetica" w:hAnsi="Helvetica"/>
          <w:sz w:val="22"/>
          <w:szCs w:val="22"/>
        </w:rPr>
        <w:t xml:space="preserve"> – secondo un rapporto del marzo 2025</w:t>
      </w:r>
      <w:r w:rsidR="00564337" w:rsidRPr="004E774D">
        <w:rPr>
          <w:rFonts w:ascii="Helvetica" w:hAnsi="Helvetica"/>
          <w:sz w:val="22"/>
          <w:szCs w:val="22"/>
        </w:rPr>
        <w:t xml:space="preserve">, citato da The Irish </w:t>
      </w:r>
      <w:r w:rsidRPr="004E774D">
        <w:rPr>
          <w:rFonts w:ascii="Helvetica" w:hAnsi="Helvetica"/>
          <w:sz w:val="22"/>
          <w:szCs w:val="22"/>
        </w:rPr>
        <w:t xml:space="preserve"> il 24% del pubblico estero si ispira a film e serie per scegliere le proprie destinazioni – ha realizzato </w:t>
      </w:r>
      <w:r w:rsidR="009C67AB">
        <w:rPr>
          <w:rFonts w:ascii="Helvetica" w:hAnsi="Helvetica"/>
          <w:sz w:val="22"/>
          <w:szCs w:val="22"/>
        </w:rPr>
        <w:t xml:space="preserve">un video, </w:t>
      </w:r>
      <w:r w:rsidR="009C67AB" w:rsidRPr="00634871">
        <w:rPr>
          <w:rFonts w:ascii="Helvetica" w:hAnsi="Helvetica"/>
          <w:b/>
          <w:bCs/>
          <w:sz w:val="22"/>
          <w:szCs w:val="22"/>
        </w:rPr>
        <w:t>in collaborazione con Netflix</w:t>
      </w:r>
      <w:r w:rsidR="009C67AB">
        <w:rPr>
          <w:rFonts w:ascii="Helvetica" w:hAnsi="Helvetica"/>
          <w:sz w:val="22"/>
          <w:szCs w:val="22"/>
        </w:rPr>
        <w:t>,</w:t>
      </w:r>
      <w:r w:rsidRPr="004E774D">
        <w:rPr>
          <w:rFonts w:ascii="Helvetica" w:hAnsi="Helvetica"/>
          <w:sz w:val="22"/>
          <w:szCs w:val="22"/>
        </w:rPr>
        <w:t xml:space="preserve"> con accesso esclusivo dietro le quinte, offrendo ai fan un’immersione nei luoghi dei diversi episodi e l’apprezzamento per le location espresso in prima persona proprio dai protagonisti</w:t>
      </w:r>
      <w:r w:rsidR="00B41430" w:rsidRPr="004E774D">
        <w:rPr>
          <w:rFonts w:ascii="Helvetica" w:hAnsi="Helvetica"/>
          <w:sz w:val="22"/>
          <w:szCs w:val="22"/>
        </w:rPr>
        <w:t>: i membri del cast Jenna Ortega, Joanna Lumley, Luis Guzmán e Joy Sunday hanno condiviso</w:t>
      </w:r>
      <w:r w:rsidR="00F564B5" w:rsidRPr="004E774D">
        <w:rPr>
          <w:rFonts w:ascii="Helvetica" w:hAnsi="Helvetica"/>
          <w:sz w:val="22"/>
          <w:szCs w:val="22"/>
        </w:rPr>
        <w:t xml:space="preserve">, infatti, </w:t>
      </w:r>
      <w:r w:rsidR="00B41430" w:rsidRPr="004E774D">
        <w:rPr>
          <w:rFonts w:ascii="Helvetica" w:hAnsi="Helvetica"/>
          <w:sz w:val="22"/>
          <w:szCs w:val="22"/>
        </w:rPr>
        <w:t>i loro momenti preferiti durante le riprese in Irlanda</w:t>
      </w:r>
      <w:r w:rsidR="00F564B5" w:rsidRPr="004E774D">
        <w:rPr>
          <w:rFonts w:ascii="Helvetica" w:hAnsi="Helvetica"/>
          <w:sz w:val="22"/>
          <w:szCs w:val="22"/>
        </w:rPr>
        <w:t>, parlando sia dei</w:t>
      </w:r>
      <w:r w:rsidR="00B41430" w:rsidRPr="004E774D">
        <w:rPr>
          <w:rFonts w:ascii="Helvetica" w:hAnsi="Helvetica"/>
          <w:sz w:val="22"/>
          <w:szCs w:val="22"/>
        </w:rPr>
        <w:t xml:space="preserve"> paesaggi</w:t>
      </w:r>
      <w:r w:rsidR="00F564B5" w:rsidRPr="004E774D">
        <w:rPr>
          <w:rFonts w:ascii="Helvetica" w:hAnsi="Helvetica"/>
          <w:sz w:val="22"/>
          <w:szCs w:val="22"/>
        </w:rPr>
        <w:t xml:space="preserve"> sia della calorosa </w:t>
      </w:r>
      <w:r w:rsidR="00B41430" w:rsidRPr="004E774D">
        <w:rPr>
          <w:rFonts w:ascii="Helvetica" w:hAnsi="Helvetica"/>
          <w:sz w:val="22"/>
          <w:szCs w:val="22"/>
        </w:rPr>
        <w:t>accoglienza</w:t>
      </w:r>
      <w:r w:rsidR="009C67AB">
        <w:rPr>
          <w:rFonts w:ascii="Helvetica" w:hAnsi="Helvetica"/>
          <w:sz w:val="22"/>
          <w:szCs w:val="22"/>
        </w:rPr>
        <w:t xml:space="preserve"> </w:t>
      </w:r>
      <w:hyperlink r:id="rId4" w:history="1">
        <w:r w:rsidR="009C67AB" w:rsidRPr="009C67AB">
          <w:rPr>
            <w:rStyle w:val="Hyperlink"/>
            <w:rFonts w:ascii="Helvetica" w:hAnsi="Helvetica"/>
            <w:sz w:val="22"/>
            <w:szCs w:val="22"/>
          </w:rPr>
          <w:t>Mercoledì Stagione 2 | Dietro le quinte in Irlanda</w:t>
        </w:r>
      </w:hyperlink>
      <w:r w:rsidR="00B41430" w:rsidRPr="004E774D">
        <w:rPr>
          <w:rFonts w:ascii="Helvetica" w:hAnsi="Helvetica"/>
          <w:sz w:val="22"/>
          <w:szCs w:val="22"/>
        </w:rPr>
        <w:t>.</w:t>
      </w:r>
    </w:p>
    <w:p w14:paraId="68108A60" w14:textId="77777777" w:rsidR="00B57F8B" w:rsidRPr="004E774D" w:rsidRDefault="00B57F8B" w:rsidP="007359A0">
      <w:pPr>
        <w:pStyle w:val="NormalWeb"/>
        <w:jc w:val="both"/>
        <w:rPr>
          <w:rFonts w:ascii="Helvetica" w:hAnsi="Helvetica"/>
          <w:b/>
          <w:bCs/>
          <w:sz w:val="22"/>
          <w:szCs w:val="22"/>
        </w:rPr>
      </w:pPr>
      <w:r w:rsidRPr="004E774D">
        <w:rPr>
          <w:rFonts w:ascii="Helvetica" w:hAnsi="Helvetica"/>
          <w:b/>
          <w:bCs/>
          <w:sz w:val="22"/>
          <w:szCs w:val="22"/>
        </w:rPr>
        <w:t>I commenti dei protagonisti</w:t>
      </w:r>
    </w:p>
    <w:p w14:paraId="5D9978CA" w14:textId="77777777" w:rsidR="00B57F8B" w:rsidRPr="004E774D" w:rsidRDefault="00B57F8B" w:rsidP="009641E0">
      <w:pPr>
        <w:pStyle w:val="NormalWeb"/>
        <w:jc w:val="both"/>
        <w:rPr>
          <w:rFonts w:ascii="Helvetica" w:hAnsi="Helvetica"/>
          <w:sz w:val="22"/>
          <w:szCs w:val="22"/>
        </w:rPr>
      </w:pPr>
      <w:r w:rsidRPr="009C67AB">
        <w:rPr>
          <w:rFonts w:ascii="Helvetica" w:hAnsi="Helvetica"/>
          <w:b/>
          <w:bCs/>
          <w:sz w:val="22"/>
          <w:szCs w:val="22"/>
        </w:rPr>
        <w:t>Joanna Lumley</w:t>
      </w:r>
      <w:r w:rsidRPr="004E774D">
        <w:rPr>
          <w:rFonts w:ascii="Helvetica" w:hAnsi="Helvetica"/>
          <w:sz w:val="22"/>
          <w:szCs w:val="22"/>
        </w:rPr>
        <w:t>, che interpreta la nonna di Wednesday, Hester, ha ritenuto l’Irlanda la location perfetta per la serie: “</w:t>
      </w:r>
      <w:r w:rsidRPr="009C67AB">
        <w:rPr>
          <w:rFonts w:ascii="Helvetica" w:hAnsi="Helvetica"/>
          <w:i/>
          <w:iCs/>
          <w:sz w:val="22"/>
          <w:szCs w:val="22"/>
        </w:rPr>
        <w:t>L’atmosfera surreale e irreale della serie si sposa perfettamente con i paesaggi e lo spirito dell’Irlanda</w:t>
      </w:r>
      <w:r w:rsidRPr="004E774D">
        <w:rPr>
          <w:rFonts w:ascii="Helvetica" w:hAnsi="Helvetica"/>
          <w:sz w:val="22"/>
          <w:szCs w:val="22"/>
        </w:rPr>
        <w:t xml:space="preserve">”. Il produttore esecutivo </w:t>
      </w:r>
      <w:r w:rsidRPr="009C67AB">
        <w:rPr>
          <w:rFonts w:ascii="Helvetica" w:hAnsi="Helvetica"/>
          <w:b/>
          <w:bCs/>
          <w:sz w:val="22"/>
          <w:szCs w:val="22"/>
        </w:rPr>
        <w:t>Miles Millar</w:t>
      </w:r>
      <w:r w:rsidRPr="004E774D">
        <w:rPr>
          <w:rFonts w:ascii="Helvetica" w:hAnsi="Helvetica"/>
          <w:sz w:val="22"/>
          <w:szCs w:val="22"/>
        </w:rPr>
        <w:t>, a questo proposito, ha aggiunto che l’ambientazione la rendeva “ancora più in stile Tim Burton”</w:t>
      </w:r>
      <w:r w:rsidR="009641E0" w:rsidRPr="004E774D">
        <w:rPr>
          <w:rFonts w:ascii="Helvetica" w:hAnsi="Helvetica"/>
          <w:sz w:val="22"/>
          <w:szCs w:val="22"/>
        </w:rPr>
        <w:t>, dichiarando</w:t>
      </w:r>
      <w:r w:rsidRPr="004E774D">
        <w:rPr>
          <w:rFonts w:ascii="Helvetica" w:hAnsi="Helvetica"/>
          <w:sz w:val="22"/>
          <w:szCs w:val="22"/>
        </w:rPr>
        <w:t>: “</w:t>
      </w:r>
      <w:r w:rsidR="009641E0" w:rsidRPr="00634871">
        <w:rPr>
          <w:rFonts w:ascii="Helvetica" w:hAnsi="Helvetica"/>
          <w:i/>
          <w:iCs/>
          <w:sz w:val="22"/>
          <w:szCs w:val="22"/>
        </w:rPr>
        <w:t>Essere</w:t>
      </w:r>
      <w:r w:rsidRPr="00634871">
        <w:rPr>
          <w:rFonts w:ascii="Helvetica" w:hAnsi="Helvetica"/>
          <w:i/>
          <w:iCs/>
          <w:sz w:val="22"/>
          <w:szCs w:val="22"/>
        </w:rPr>
        <w:t xml:space="preserve"> in Irlanda per girare la seconda stagione è stato come un ritorno a casa: </w:t>
      </w:r>
      <w:r w:rsidR="009641E0" w:rsidRPr="00634871">
        <w:rPr>
          <w:rFonts w:ascii="Helvetica" w:hAnsi="Helvetica"/>
          <w:i/>
          <w:iCs/>
          <w:sz w:val="22"/>
          <w:szCs w:val="22"/>
        </w:rPr>
        <w:t>ci sono</w:t>
      </w:r>
      <w:r w:rsidRPr="00634871">
        <w:rPr>
          <w:rFonts w:ascii="Helvetica" w:hAnsi="Helvetica"/>
          <w:i/>
          <w:iCs/>
          <w:sz w:val="22"/>
          <w:szCs w:val="22"/>
        </w:rPr>
        <w:t xml:space="preserve"> bellissimi castelli</w:t>
      </w:r>
      <w:r w:rsidR="009641E0" w:rsidRPr="00634871">
        <w:rPr>
          <w:rFonts w:ascii="Helvetica" w:hAnsi="Helvetica"/>
          <w:i/>
          <w:iCs/>
          <w:sz w:val="22"/>
          <w:szCs w:val="22"/>
        </w:rPr>
        <w:t xml:space="preserve"> e</w:t>
      </w:r>
      <w:r w:rsidRPr="00634871">
        <w:rPr>
          <w:rFonts w:ascii="Helvetica" w:hAnsi="Helvetica"/>
          <w:i/>
          <w:iCs/>
          <w:sz w:val="22"/>
          <w:szCs w:val="22"/>
        </w:rPr>
        <w:t xml:space="preserve"> il verde rigoglioso</w:t>
      </w:r>
      <w:r w:rsidRPr="004E774D">
        <w:rPr>
          <w:rFonts w:ascii="Helvetica" w:hAnsi="Helvetica"/>
          <w:sz w:val="22"/>
          <w:szCs w:val="22"/>
        </w:rPr>
        <w:t>.”</w:t>
      </w:r>
      <w:r w:rsidRPr="004E774D">
        <w:rPr>
          <w:rFonts w:ascii="Helvetica" w:hAnsi="Helvetica"/>
          <w:sz w:val="22"/>
          <w:szCs w:val="22"/>
        </w:rPr>
        <w:br/>
      </w:r>
      <w:r w:rsidR="009641E0" w:rsidRPr="004E774D">
        <w:rPr>
          <w:rFonts w:ascii="Helvetica" w:hAnsi="Helvetica"/>
          <w:sz w:val="22"/>
          <w:szCs w:val="22"/>
        </w:rPr>
        <w:t xml:space="preserve">Anche </w:t>
      </w:r>
      <w:r w:rsidRPr="00634871">
        <w:rPr>
          <w:rFonts w:ascii="Helvetica" w:hAnsi="Helvetica"/>
          <w:b/>
          <w:bCs/>
          <w:sz w:val="22"/>
          <w:szCs w:val="22"/>
        </w:rPr>
        <w:t>Luis Guzmán</w:t>
      </w:r>
      <w:r w:rsidRPr="004E774D">
        <w:rPr>
          <w:rFonts w:ascii="Helvetica" w:hAnsi="Helvetica"/>
          <w:sz w:val="22"/>
          <w:szCs w:val="22"/>
        </w:rPr>
        <w:t xml:space="preserve">, che in </w:t>
      </w:r>
      <w:r w:rsidRPr="004E774D">
        <w:rPr>
          <w:rStyle w:val="Emphasis"/>
          <w:rFonts w:ascii="Helvetica" w:hAnsi="Helvetica"/>
          <w:sz w:val="22"/>
          <w:szCs w:val="22"/>
        </w:rPr>
        <w:t>Mercoledì</w:t>
      </w:r>
      <w:r w:rsidRPr="004E774D">
        <w:rPr>
          <w:rFonts w:ascii="Helvetica" w:hAnsi="Helvetica"/>
          <w:sz w:val="22"/>
          <w:szCs w:val="22"/>
        </w:rPr>
        <w:t xml:space="preserve"> interpreta Gomez Addams, ha </w:t>
      </w:r>
      <w:r w:rsidR="009641E0" w:rsidRPr="004E774D">
        <w:rPr>
          <w:rFonts w:ascii="Helvetica" w:hAnsi="Helvetica"/>
          <w:sz w:val="22"/>
          <w:szCs w:val="22"/>
        </w:rPr>
        <w:t>espresso il suo amore per le locations irlandesi</w:t>
      </w:r>
      <w:r w:rsidRPr="004E774D">
        <w:rPr>
          <w:rFonts w:ascii="Helvetica" w:hAnsi="Helvetica"/>
          <w:sz w:val="22"/>
          <w:szCs w:val="22"/>
        </w:rPr>
        <w:t>: “</w:t>
      </w:r>
      <w:r w:rsidRPr="00634871">
        <w:rPr>
          <w:rFonts w:ascii="Helvetica" w:hAnsi="Helvetica"/>
          <w:i/>
          <w:iCs/>
          <w:sz w:val="22"/>
          <w:szCs w:val="22"/>
        </w:rPr>
        <w:t>Il paesaggio qui è sensazionale, così bello, così nostalgico</w:t>
      </w:r>
      <w:r w:rsidRPr="004E774D">
        <w:rPr>
          <w:rFonts w:ascii="Helvetica" w:hAnsi="Helvetica"/>
          <w:sz w:val="22"/>
          <w:szCs w:val="22"/>
        </w:rPr>
        <w:t>.”</w:t>
      </w:r>
    </w:p>
    <w:p w14:paraId="63BBB725" w14:textId="77777777" w:rsidR="00B57F8B" w:rsidRPr="004E774D" w:rsidRDefault="009641E0" w:rsidP="009641E0">
      <w:pPr>
        <w:pStyle w:val="NormalWeb"/>
        <w:jc w:val="both"/>
        <w:rPr>
          <w:rFonts w:ascii="Helvetica" w:hAnsi="Helvetica"/>
          <w:sz w:val="22"/>
          <w:szCs w:val="22"/>
        </w:rPr>
      </w:pPr>
      <w:r w:rsidRPr="004E774D">
        <w:rPr>
          <w:rFonts w:ascii="Helvetica" w:hAnsi="Helvetica"/>
          <w:sz w:val="22"/>
          <w:szCs w:val="22"/>
        </w:rPr>
        <w:t xml:space="preserve">Immancabile, naturalmente, anche il commento di </w:t>
      </w:r>
      <w:r w:rsidR="00B57F8B" w:rsidRPr="004E774D">
        <w:rPr>
          <w:rFonts w:ascii="Helvetica" w:hAnsi="Helvetica"/>
          <w:sz w:val="22"/>
          <w:szCs w:val="22"/>
        </w:rPr>
        <w:t>Jenna Ortega</w:t>
      </w:r>
      <w:r w:rsidRPr="004E774D">
        <w:rPr>
          <w:rFonts w:ascii="Helvetica" w:hAnsi="Helvetica"/>
          <w:sz w:val="22"/>
          <w:szCs w:val="22"/>
        </w:rPr>
        <w:t xml:space="preserve">, che </w:t>
      </w:r>
      <w:r w:rsidR="00B57F8B" w:rsidRPr="004E774D">
        <w:rPr>
          <w:rFonts w:ascii="Helvetica" w:hAnsi="Helvetica"/>
          <w:sz w:val="22"/>
          <w:szCs w:val="22"/>
        </w:rPr>
        <w:t>ha apprezzato molto l’esperienza delle riprese in Irlanda, affermando: “Ho cercato di vedere il più possibile dell’Irlanda mentre ero qui” e aggiungendo che la cosa che ha amato di più è stata “la gentilezza delle persone”.</w:t>
      </w:r>
    </w:p>
    <w:p w14:paraId="336DF782" w14:textId="77777777" w:rsidR="009641E0" w:rsidRPr="004E774D" w:rsidRDefault="009641E0" w:rsidP="009641E0">
      <w:pPr>
        <w:pStyle w:val="NormalWeb"/>
        <w:jc w:val="both"/>
        <w:rPr>
          <w:rFonts w:ascii="Helvetica" w:hAnsi="Helvetica"/>
          <w:sz w:val="22"/>
          <w:szCs w:val="22"/>
        </w:rPr>
      </w:pPr>
      <w:r w:rsidRPr="00634871">
        <w:rPr>
          <w:rFonts w:ascii="Helvetica" w:hAnsi="Helvetica"/>
          <w:b/>
          <w:bCs/>
          <w:sz w:val="22"/>
          <w:szCs w:val="22"/>
        </w:rPr>
        <w:t>Millar e Alfred Gough</w:t>
      </w:r>
      <w:r w:rsidRPr="004E774D">
        <w:rPr>
          <w:rFonts w:ascii="Helvetica" w:hAnsi="Helvetica"/>
          <w:sz w:val="22"/>
          <w:szCs w:val="22"/>
        </w:rPr>
        <w:t>, anch’egli produttore esecutivo, hanno, inoltre, sottolineato come l’Irlanda abbia portato “</w:t>
      </w:r>
      <w:r w:rsidRPr="00634871">
        <w:rPr>
          <w:rFonts w:ascii="Helvetica" w:hAnsi="Helvetica"/>
          <w:i/>
          <w:iCs/>
          <w:sz w:val="22"/>
          <w:szCs w:val="22"/>
        </w:rPr>
        <w:t xml:space="preserve">un senso di bellezza senza tempo, meraviglia e spettacolo epico al mondo di </w:t>
      </w:r>
      <w:r w:rsidR="00B61E69" w:rsidRPr="00634871">
        <w:rPr>
          <w:rFonts w:ascii="Helvetica" w:hAnsi="Helvetica"/>
          <w:i/>
          <w:iCs/>
          <w:sz w:val="22"/>
          <w:szCs w:val="22"/>
        </w:rPr>
        <w:t>“</w:t>
      </w:r>
      <w:r w:rsidRPr="00634871">
        <w:rPr>
          <w:rStyle w:val="Emphasis"/>
          <w:rFonts w:ascii="Helvetica" w:hAnsi="Helvetica"/>
          <w:i w:val="0"/>
          <w:iCs w:val="0"/>
          <w:sz w:val="22"/>
          <w:szCs w:val="22"/>
        </w:rPr>
        <w:t>Mercoledì</w:t>
      </w:r>
      <w:r w:rsidR="00B61E69" w:rsidRPr="004E774D">
        <w:rPr>
          <w:rStyle w:val="Emphasis"/>
          <w:rFonts w:ascii="Helvetica" w:hAnsi="Helvetica"/>
          <w:i w:val="0"/>
          <w:iCs w:val="0"/>
          <w:sz w:val="22"/>
          <w:szCs w:val="22"/>
        </w:rPr>
        <w:t>”</w:t>
      </w:r>
      <w:r w:rsidRPr="004E774D">
        <w:rPr>
          <w:rFonts w:ascii="Helvetica" w:hAnsi="Helvetica"/>
          <w:sz w:val="22"/>
          <w:szCs w:val="22"/>
        </w:rPr>
        <w:t>. Gough ha aggiunto che “la prima stagione è stata solo l’inizio: questa volta è stato emozionante ampliare la portata e la visione dello show”.</w:t>
      </w:r>
    </w:p>
    <w:p w14:paraId="1CBD13BD" w14:textId="77777777" w:rsidR="009641E0" w:rsidRPr="004E774D" w:rsidRDefault="009641E0" w:rsidP="007359A0">
      <w:pPr>
        <w:pStyle w:val="NormalWeb"/>
        <w:jc w:val="both"/>
        <w:rPr>
          <w:rFonts w:ascii="Helvetica" w:hAnsi="Helvetica"/>
          <w:b/>
          <w:bCs/>
          <w:sz w:val="22"/>
          <w:szCs w:val="22"/>
        </w:rPr>
      </w:pPr>
      <w:r w:rsidRPr="004E774D">
        <w:rPr>
          <w:rFonts w:ascii="Helvetica" w:hAnsi="Helvetica"/>
          <w:b/>
          <w:bCs/>
          <w:sz w:val="22"/>
          <w:szCs w:val="22"/>
        </w:rPr>
        <w:t>Le locations</w:t>
      </w:r>
    </w:p>
    <w:p w14:paraId="1CAB0783" w14:textId="77777777" w:rsidR="00776387" w:rsidRPr="004E774D" w:rsidRDefault="00776387" w:rsidP="007359A0">
      <w:pPr>
        <w:pStyle w:val="NormalWeb"/>
        <w:jc w:val="both"/>
        <w:rPr>
          <w:rFonts w:ascii="Helvetica" w:hAnsi="Helvetica"/>
          <w:sz w:val="22"/>
          <w:szCs w:val="22"/>
        </w:rPr>
      </w:pPr>
      <w:r w:rsidRPr="004E774D">
        <w:rPr>
          <w:rFonts w:ascii="Helvetica" w:hAnsi="Helvetica"/>
          <w:sz w:val="22"/>
          <w:szCs w:val="22"/>
        </w:rPr>
        <w:t xml:space="preserve">Dopo le prime informazioni sui diversi set, rivelate a pochi giorni dall’avvio di questa stagione, anche grazie alla diffusione dei video del dietro le quinte, sono emerse ulteriori ambientazioni e dettagli che, nell’attesa della seconda parte in arrivo il 3 settembre, meritano </w:t>
      </w:r>
      <w:r w:rsidR="00222E57" w:rsidRPr="004E774D">
        <w:rPr>
          <w:rFonts w:ascii="Helvetica" w:hAnsi="Helvetica"/>
          <w:sz w:val="22"/>
          <w:szCs w:val="22"/>
        </w:rPr>
        <w:t>un approfondimento</w:t>
      </w:r>
      <w:r w:rsidRPr="004E774D">
        <w:rPr>
          <w:rFonts w:ascii="Helvetica" w:hAnsi="Helvetica"/>
          <w:sz w:val="22"/>
          <w:szCs w:val="22"/>
        </w:rPr>
        <w:t xml:space="preserve"> per comprendere meglio l’unicità e il fascino che hanno contribuito al successo globale della produzione.</w:t>
      </w:r>
    </w:p>
    <w:p w14:paraId="684BFBDD" w14:textId="77777777" w:rsidR="00776387" w:rsidRPr="004E774D" w:rsidRDefault="007359A0" w:rsidP="00776387">
      <w:pPr>
        <w:pStyle w:val="NormalWeb"/>
        <w:jc w:val="both"/>
        <w:rPr>
          <w:rFonts w:ascii="Helvetica" w:hAnsi="Helvetica"/>
          <w:sz w:val="22"/>
          <w:szCs w:val="22"/>
        </w:rPr>
      </w:pPr>
      <w:r w:rsidRPr="004E774D">
        <w:rPr>
          <w:rStyle w:val="Strong"/>
          <w:rFonts w:ascii="Helvetica" w:hAnsi="Helvetica"/>
          <w:sz w:val="22"/>
          <w:szCs w:val="22"/>
        </w:rPr>
        <w:t>Powerscourt Demesne</w:t>
      </w:r>
      <w:r w:rsidR="00776387" w:rsidRPr="004E774D">
        <w:rPr>
          <w:rStyle w:val="Strong"/>
          <w:rFonts w:ascii="Helvetica" w:hAnsi="Helvetica"/>
          <w:sz w:val="22"/>
          <w:szCs w:val="22"/>
        </w:rPr>
        <w:t xml:space="preserve"> e Castello di Charleville</w:t>
      </w:r>
    </w:p>
    <w:p w14:paraId="460A2DDE" w14:textId="77777777" w:rsidR="007359A0" w:rsidRPr="004E774D" w:rsidRDefault="007359A0" w:rsidP="007359A0">
      <w:pPr>
        <w:pStyle w:val="NormalWeb"/>
        <w:jc w:val="both"/>
        <w:rPr>
          <w:rFonts w:ascii="Helvetica" w:hAnsi="Helvetica"/>
          <w:sz w:val="22"/>
          <w:szCs w:val="22"/>
        </w:rPr>
      </w:pPr>
      <w:r w:rsidRPr="004E774D">
        <w:rPr>
          <w:rFonts w:ascii="Helvetica" w:hAnsi="Helvetica"/>
          <w:sz w:val="22"/>
          <w:szCs w:val="22"/>
        </w:rPr>
        <w:t xml:space="preserve">Situata a Enniskerry, questa residenza con giardini spettacolari ha già ospitato produzioni di rilievo come </w:t>
      </w:r>
      <w:r w:rsidRPr="004E774D">
        <w:rPr>
          <w:rStyle w:val="Emphasis"/>
          <w:rFonts w:ascii="Helvetica" w:hAnsi="Helvetica"/>
          <w:sz w:val="22"/>
          <w:szCs w:val="22"/>
        </w:rPr>
        <w:t>Vikings</w:t>
      </w:r>
      <w:r w:rsidRPr="004E774D">
        <w:rPr>
          <w:rFonts w:ascii="Helvetica" w:hAnsi="Helvetica"/>
          <w:sz w:val="22"/>
          <w:szCs w:val="22"/>
        </w:rPr>
        <w:t xml:space="preserve"> e </w:t>
      </w:r>
      <w:r w:rsidRPr="004E774D">
        <w:rPr>
          <w:rStyle w:val="Emphasis"/>
          <w:rFonts w:ascii="Helvetica" w:hAnsi="Helvetica"/>
          <w:sz w:val="22"/>
          <w:szCs w:val="22"/>
        </w:rPr>
        <w:t>Disenchanted</w:t>
      </w:r>
      <w:r w:rsidRPr="004E774D">
        <w:rPr>
          <w:rFonts w:ascii="Helvetica" w:hAnsi="Helvetica"/>
          <w:sz w:val="22"/>
          <w:szCs w:val="22"/>
        </w:rPr>
        <w:t xml:space="preserve"> della Disney. Nella serie, Powerscourt è il principale sfondo della Nevermore Academy, la scuola frequentata da Wednesday. La celebre cascata del parco appare nel terzo episodio, </w:t>
      </w:r>
      <w:r w:rsidRPr="004E774D">
        <w:rPr>
          <w:rFonts w:ascii="Helvetica" w:hAnsi="Helvetica"/>
          <w:sz w:val="22"/>
          <w:szCs w:val="22"/>
        </w:rPr>
        <w:lastRenderedPageBreak/>
        <w:t>quando la protagonista e i compagni di classe si recano a Camp Jericho.</w:t>
      </w:r>
      <w:r w:rsidR="00776387" w:rsidRPr="004E774D">
        <w:rPr>
          <w:rFonts w:ascii="Helvetica" w:hAnsi="Helvetica"/>
          <w:sz w:val="22"/>
          <w:szCs w:val="22"/>
        </w:rPr>
        <w:t xml:space="preserve"> </w:t>
      </w:r>
      <w:r w:rsidRPr="004E774D">
        <w:rPr>
          <w:rFonts w:ascii="Helvetica" w:hAnsi="Helvetica"/>
          <w:sz w:val="22"/>
          <w:szCs w:val="22"/>
        </w:rPr>
        <w:t xml:space="preserve">Il castello gotico </w:t>
      </w:r>
      <w:r w:rsidR="00B56FF5" w:rsidRPr="004E774D">
        <w:rPr>
          <w:rFonts w:ascii="Helvetica" w:hAnsi="Helvetica"/>
          <w:sz w:val="22"/>
          <w:szCs w:val="22"/>
        </w:rPr>
        <w:t xml:space="preserve">vicino alla vivace cittadina di </w:t>
      </w:r>
      <w:r w:rsidRPr="004E774D">
        <w:rPr>
          <w:rFonts w:ascii="Helvetica" w:hAnsi="Helvetica"/>
          <w:sz w:val="22"/>
          <w:szCs w:val="22"/>
        </w:rPr>
        <w:t xml:space="preserve">Tullamore, nella contea di Offaly, </w:t>
      </w:r>
      <w:r w:rsidR="00B56FF5" w:rsidRPr="004E774D">
        <w:rPr>
          <w:rFonts w:ascii="Helvetica" w:hAnsi="Helvetica"/>
          <w:sz w:val="22"/>
          <w:szCs w:val="22"/>
        </w:rPr>
        <w:t xml:space="preserve">parte delle Ireland’s Hidden Heartlands, </w:t>
      </w:r>
      <w:r w:rsidRPr="004E774D">
        <w:rPr>
          <w:rFonts w:ascii="Helvetica" w:hAnsi="Helvetica"/>
          <w:sz w:val="22"/>
          <w:szCs w:val="22"/>
        </w:rPr>
        <w:t xml:space="preserve">è stato scelto per gli interni della Nevermore Academy, dai dormitori alle aule. Già utilizzato per produzioni come </w:t>
      </w:r>
      <w:r w:rsidRPr="004E774D">
        <w:rPr>
          <w:rStyle w:val="Emphasis"/>
          <w:rFonts w:ascii="Helvetica" w:hAnsi="Helvetica"/>
          <w:sz w:val="22"/>
          <w:szCs w:val="22"/>
        </w:rPr>
        <w:t>Reign</w:t>
      </w:r>
      <w:r w:rsidRPr="004E774D">
        <w:rPr>
          <w:rFonts w:ascii="Helvetica" w:hAnsi="Helvetica"/>
          <w:sz w:val="22"/>
          <w:szCs w:val="22"/>
        </w:rPr>
        <w:t xml:space="preserve"> e </w:t>
      </w:r>
      <w:r w:rsidRPr="004E774D">
        <w:rPr>
          <w:rStyle w:val="Emphasis"/>
          <w:rFonts w:ascii="Helvetica" w:hAnsi="Helvetica"/>
          <w:sz w:val="22"/>
          <w:szCs w:val="22"/>
        </w:rPr>
        <w:t>I Tudor</w:t>
      </w:r>
      <w:r w:rsidRPr="004E774D">
        <w:rPr>
          <w:rFonts w:ascii="Helvetica" w:hAnsi="Helvetica"/>
          <w:sz w:val="22"/>
          <w:szCs w:val="22"/>
        </w:rPr>
        <w:t>, il sito aggiunge un tocco autenticamente gotico all’atmosfera della serie.</w:t>
      </w:r>
      <w:r w:rsidR="00B61E69" w:rsidRPr="004E774D">
        <w:rPr>
          <w:rFonts w:ascii="Helvetica" w:hAnsi="Helvetica"/>
          <w:sz w:val="22"/>
          <w:szCs w:val="22"/>
        </w:rPr>
        <w:t xml:space="preserve"> Situata a circa un’ora da Dublino, nella cittadina di Tullamore, la struttura in stile gotico risale al 1798. La tenuta è circondata da antiche querce primordiali ed è adiacente al fiume Shannon. All’interno, è facile comprendere come le sale e le stanze ornate fossero perfette per l’universo di </w:t>
      </w:r>
      <w:r w:rsidR="00E31115" w:rsidRPr="004E774D">
        <w:rPr>
          <w:rStyle w:val="Emphasis"/>
          <w:rFonts w:ascii="Helvetica" w:hAnsi="Helvetica"/>
          <w:i w:val="0"/>
          <w:iCs w:val="0"/>
          <w:sz w:val="22"/>
          <w:szCs w:val="22"/>
        </w:rPr>
        <w:t>“Mercoledì”</w:t>
      </w:r>
    </w:p>
    <w:p w14:paraId="0F8E7CA9" w14:textId="77777777" w:rsidR="007359A0" w:rsidRPr="004E774D" w:rsidRDefault="00776387" w:rsidP="007359A0">
      <w:pPr>
        <w:pStyle w:val="NormalWeb"/>
        <w:jc w:val="both"/>
        <w:rPr>
          <w:rStyle w:val="Strong"/>
          <w:rFonts w:ascii="Helvetica" w:hAnsi="Helvetica"/>
          <w:sz w:val="22"/>
          <w:szCs w:val="22"/>
        </w:rPr>
      </w:pPr>
      <w:r w:rsidRPr="004E774D">
        <w:rPr>
          <w:rStyle w:val="Strong"/>
          <w:rFonts w:ascii="Helvetica" w:hAnsi="Helvetica"/>
          <w:sz w:val="22"/>
          <w:szCs w:val="22"/>
        </w:rPr>
        <w:t xml:space="preserve">Dublino: </w:t>
      </w:r>
      <w:r w:rsidR="007359A0" w:rsidRPr="004E774D">
        <w:rPr>
          <w:rStyle w:val="Strong"/>
          <w:rFonts w:ascii="Helvetica" w:hAnsi="Helvetica"/>
          <w:sz w:val="22"/>
          <w:szCs w:val="22"/>
        </w:rPr>
        <w:t>Cimitero di Deansgrange</w:t>
      </w:r>
      <w:r w:rsidR="00E31115" w:rsidRPr="004E774D">
        <w:rPr>
          <w:rStyle w:val="Strong"/>
          <w:rFonts w:ascii="Helvetica" w:hAnsi="Helvetica"/>
          <w:sz w:val="22"/>
          <w:szCs w:val="22"/>
        </w:rPr>
        <w:t xml:space="preserve">, </w:t>
      </w:r>
      <w:r w:rsidRPr="004E774D">
        <w:rPr>
          <w:rStyle w:val="Strong"/>
          <w:rFonts w:ascii="Helvetica" w:hAnsi="Helvetica"/>
          <w:sz w:val="22"/>
          <w:szCs w:val="22"/>
        </w:rPr>
        <w:t>Trinity College</w:t>
      </w:r>
      <w:r w:rsidR="00E31115" w:rsidRPr="004E774D">
        <w:rPr>
          <w:rStyle w:val="Strong"/>
          <w:rFonts w:ascii="Helvetica" w:hAnsi="Helvetica"/>
          <w:sz w:val="22"/>
          <w:szCs w:val="22"/>
        </w:rPr>
        <w:t xml:space="preserve"> e Clonliffe College</w:t>
      </w:r>
    </w:p>
    <w:p w14:paraId="68511F28" w14:textId="77777777" w:rsidR="00E31115" w:rsidRPr="004E774D" w:rsidRDefault="007359A0" w:rsidP="007359A0">
      <w:pPr>
        <w:pStyle w:val="NormalWeb"/>
        <w:jc w:val="both"/>
        <w:rPr>
          <w:rFonts w:ascii="Helvetica" w:hAnsi="Helvetica"/>
          <w:sz w:val="22"/>
          <w:szCs w:val="22"/>
        </w:rPr>
      </w:pPr>
      <w:r w:rsidRPr="004E774D">
        <w:rPr>
          <w:rFonts w:ascii="Helvetica" w:hAnsi="Helvetica"/>
          <w:sz w:val="22"/>
          <w:szCs w:val="22"/>
        </w:rPr>
        <w:t>Nella contea meridionale di Dublino, il cimitero ospita oltre 150.000 tombe ed è luogo di sepoltura di figure irlandesi come Sinéad O’Connor e l’ex Taoiseach Seán Lemass. Qui sono state girate scene di forte impatto visivo e narrativo.</w:t>
      </w:r>
      <w:r w:rsidR="00222E57" w:rsidRPr="004E774D">
        <w:rPr>
          <w:rFonts w:ascii="Helvetica" w:hAnsi="Helvetica"/>
          <w:sz w:val="22"/>
          <w:szCs w:val="22"/>
        </w:rPr>
        <w:t xml:space="preserve"> </w:t>
      </w:r>
      <w:r w:rsidRPr="004E774D">
        <w:rPr>
          <w:rFonts w:ascii="Helvetica" w:hAnsi="Helvetica"/>
          <w:sz w:val="22"/>
          <w:szCs w:val="22"/>
        </w:rPr>
        <w:t xml:space="preserve">La business school del prestigioso ateneo è stata trasformata per rappresentare l’aeroporto di Newark, principale scalo per New York City. Negli ultimi anni il Trinity ha già accolto riprese celebri, da </w:t>
      </w:r>
      <w:r w:rsidRPr="004E774D">
        <w:rPr>
          <w:rStyle w:val="Emphasis"/>
          <w:rFonts w:ascii="Helvetica" w:hAnsi="Helvetica"/>
          <w:sz w:val="22"/>
          <w:szCs w:val="22"/>
        </w:rPr>
        <w:t>Normal People</w:t>
      </w:r>
      <w:r w:rsidRPr="004E774D">
        <w:rPr>
          <w:rFonts w:ascii="Helvetica" w:hAnsi="Helvetica"/>
          <w:sz w:val="22"/>
          <w:szCs w:val="22"/>
        </w:rPr>
        <w:t xml:space="preserve"> alla serie </w:t>
      </w:r>
      <w:r w:rsidRPr="004E774D">
        <w:rPr>
          <w:rStyle w:val="Emphasis"/>
          <w:rFonts w:ascii="Helvetica" w:hAnsi="Helvetica"/>
          <w:sz w:val="22"/>
          <w:szCs w:val="22"/>
        </w:rPr>
        <w:t>The Doll Factory</w:t>
      </w:r>
      <w:r w:rsidRPr="004E774D">
        <w:rPr>
          <w:rFonts w:ascii="Helvetica" w:hAnsi="Helvetica"/>
          <w:sz w:val="22"/>
          <w:szCs w:val="22"/>
        </w:rPr>
        <w:t>, dove il Museum Building ha impersonato il Museo di Storia Naturale di Londra.</w:t>
      </w:r>
      <w:r w:rsidR="00E31115" w:rsidRPr="004E774D">
        <w:rPr>
          <w:rFonts w:ascii="Helvetica" w:hAnsi="Helvetica"/>
          <w:sz w:val="22"/>
          <w:szCs w:val="22"/>
        </w:rPr>
        <w:t xml:space="preserve"> Holy Cross College, noto anche come </w:t>
      </w:r>
      <w:r w:rsidR="00E31115">
        <w:fldChar w:fldCharType="begin"/>
      </w:r>
      <w:r w:rsidR="00E31115">
        <w:instrText>HYPERLINK "https://www.buildingsofireland.ie/buildings-search/building/50120175/holy-cross-collegeclonliffe-college-drumcondra-road-lower-clonliffe-road-dublin-9-dublin"</w:instrText>
      </w:r>
      <w:r w:rsidR="00E31115">
        <w:fldChar w:fldCharType="separate"/>
      </w:r>
      <w:r w:rsidR="00E31115" w:rsidRPr="004E774D">
        <w:rPr>
          <w:rStyle w:val="Hyperlink"/>
          <w:rFonts w:ascii="Helvetica" w:hAnsi="Helvetica"/>
          <w:sz w:val="22"/>
          <w:szCs w:val="22"/>
        </w:rPr>
        <w:t>Clonliffe College</w:t>
      </w:r>
      <w:r w:rsidR="00E31115">
        <w:fldChar w:fldCharType="end"/>
      </w:r>
      <w:r w:rsidR="00E31115" w:rsidRPr="004E774D">
        <w:rPr>
          <w:rFonts w:ascii="Helvetica" w:hAnsi="Helvetica"/>
          <w:sz w:val="22"/>
          <w:szCs w:val="22"/>
        </w:rPr>
        <w:t>, è stato usato per alcune parti della struttura psichiatrica fittizia Willow Hill, incluso il cortile. Secondo il National Built Heritage Service, l’edificio ospita attualmente la sede amministrativa dell’Arcidiocesi Cattolica di Dublino. L’inserimento di questa location ha contribuito a diversificare l’estetica visiva della serie. “Quel mondo ha un’atmosfera gotica e inquietante, ma diversa da Nevermore”, ha dichiarato Alfred Gough.</w:t>
      </w:r>
    </w:p>
    <w:p w14:paraId="0B25317A" w14:textId="77777777" w:rsidR="004E774D" w:rsidRPr="004E774D" w:rsidRDefault="007359A0" w:rsidP="004E774D">
      <w:pPr>
        <w:pStyle w:val="NormalWeb"/>
        <w:jc w:val="both"/>
        <w:rPr>
          <w:rStyle w:val="Strong"/>
          <w:rFonts w:ascii="Helvetica" w:hAnsi="Helvetica"/>
          <w:sz w:val="22"/>
          <w:szCs w:val="22"/>
          <w:lang w:val="en-US"/>
        </w:rPr>
      </w:pPr>
      <w:proofErr w:type="spellStart"/>
      <w:r w:rsidRPr="004E774D">
        <w:rPr>
          <w:rStyle w:val="Strong"/>
          <w:rFonts w:ascii="Helvetica" w:hAnsi="Helvetica"/>
          <w:sz w:val="22"/>
          <w:szCs w:val="22"/>
          <w:lang w:val="en-US"/>
        </w:rPr>
        <w:t>Cloragh</w:t>
      </w:r>
      <w:proofErr w:type="spellEnd"/>
      <w:r w:rsidRPr="004E774D">
        <w:rPr>
          <w:rStyle w:val="Strong"/>
          <w:rFonts w:ascii="Helvetica" w:hAnsi="Helvetica"/>
          <w:sz w:val="22"/>
          <w:szCs w:val="22"/>
          <w:lang w:val="en-US"/>
        </w:rPr>
        <w:t xml:space="preserve"> Woods</w:t>
      </w:r>
      <w:r w:rsidR="00222E57" w:rsidRPr="004E774D">
        <w:rPr>
          <w:rStyle w:val="Strong"/>
          <w:rFonts w:ascii="Helvetica" w:hAnsi="Helvetica"/>
          <w:sz w:val="22"/>
          <w:szCs w:val="22"/>
          <w:lang w:val="en-US"/>
        </w:rPr>
        <w:t xml:space="preserve">, </w:t>
      </w:r>
      <w:r w:rsidRPr="004E774D">
        <w:rPr>
          <w:rStyle w:val="Strong"/>
          <w:rFonts w:ascii="Helvetica" w:hAnsi="Helvetica"/>
          <w:sz w:val="22"/>
          <w:szCs w:val="22"/>
          <w:lang w:val="en-US"/>
        </w:rPr>
        <w:t>Ashford Studios</w:t>
      </w:r>
      <w:r w:rsidR="004E774D" w:rsidRPr="004E774D">
        <w:rPr>
          <w:rStyle w:val="Strong"/>
          <w:rFonts w:ascii="Helvetica" w:hAnsi="Helvetica"/>
          <w:sz w:val="22"/>
          <w:szCs w:val="22"/>
          <w:lang w:val="en-US"/>
        </w:rPr>
        <w:t xml:space="preserve">, </w:t>
      </w:r>
      <w:r w:rsidR="00222E57" w:rsidRPr="004E774D">
        <w:rPr>
          <w:rStyle w:val="Strong"/>
          <w:rFonts w:ascii="Helvetica" w:hAnsi="Helvetica"/>
          <w:sz w:val="22"/>
          <w:szCs w:val="22"/>
          <w:lang w:val="en-US"/>
        </w:rPr>
        <w:t>Newcastle</w:t>
      </w:r>
      <w:r w:rsidR="004E774D" w:rsidRPr="004E774D">
        <w:rPr>
          <w:rStyle w:val="Strong"/>
          <w:rFonts w:ascii="Helvetica" w:hAnsi="Helvetica"/>
          <w:sz w:val="22"/>
          <w:szCs w:val="22"/>
          <w:lang w:val="en-US"/>
        </w:rPr>
        <w:t xml:space="preserve"> e Clermont House</w:t>
      </w:r>
    </w:p>
    <w:p w14:paraId="2CE7D709" w14:textId="77777777" w:rsidR="004E774D" w:rsidRPr="004E774D" w:rsidRDefault="00222E57" w:rsidP="007359A0">
      <w:pPr>
        <w:pStyle w:val="NormalWeb"/>
        <w:jc w:val="both"/>
        <w:rPr>
          <w:rFonts w:ascii="Helvetica" w:hAnsi="Helvetica"/>
          <w:sz w:val="22"/>
          <w:szCs w:val="22"/>
        </w:rPr>
      </w:pPr>
      <w:r w:rsidRPr="004E774D">
        <w:rPr>
          <w:rFonts w:ascii="Helvetica" w:hAnsi="Helvetica"/>
          <w:sz w:val="22"/>
          <w:szCs w:val="22"/>
        </w:rPr>
        <w:t xml:space="preserve">Nella contea di </w:t>
      </w:r>
      <w:r w:rsidR="007359A0" w:rsidRPr="004E774D">
        <w:rPr>
          <w:rFonts w:ascii="Helvetica" w:hAnsi="Helvetica"/>
          <w:sz w:val="22"/>
          <w:szCs w:val="22"/>
        </w:rPr>
        <w:t>Wicklow è stata costruita la versione in miniatura dell’esterno della Rotwood Cottage, la casa della madre di Wednesday, mentre gli interni sono stati ricreati ne</w:t>
      </w:r>
      <w:r w:rsidRPr="004E774D">
        <w:rPr>
          <w:rFonts w:ascii="Helvetica" w:hAnsi="Helvetica"/>
          <w:sz w:val="22"/>
          <w:szCs w:val="22"/>
        </w:rPr>
        <w:t>i</w:t>
      </w:r>
      <w:r w:rsidR="009641E0" w:rsidRPr="004E774D">
        <w:rPr>
          <w:rFonts w:ascii="Helvetica" w:hAnsi="Helvetica"/>
          <w:sz w:val="22"/>
          <w:szCs w:val="22"/>
        </w:rPr>
        <w:t xml:space="preserve"> moderni</w:t>
      </w:r>
      <w:r w:rsidRPr="004E774D">
        <w:rPr>
          <w:rFonts w:ascii="Helvetica" w:hAnsi="Helvetica"/>
          <w:sz w:val="22"/>
          <w:szCs w:val="22"/>
        </w:rPr>
        <w:t xml:space="preserve"> </w:t>
      </w:r>
      <w:r w:rsidR="007359A0" w:rsidRPr="004E774D">
        <w:rPr>
          <w:rFonts w:ascii="Helvetica" w:hAnsi="Helvetica"/>
          <w:sz w:val="22"/>
          <w:szCs w:val="22"/>
        </w:rPr>
        <w:t>Ashford Studios</w:t>
      </w:r>
      <w:r w:rsidR="009641E0" w:rsidRPr="004E774D">
        <w:rPr>
          <w:rFonts w:ascii="Helvetica" w:hAnsi="Helvetica"/>
          <w:sz w:val="22"/>
          <w:szCs w:val="22"/>
        </w:rPr>
        <w:t>, vicini, guarda caso, alla bellissima area verde Devil’s Glen</w:t>
      </w:r>
      <w:r w:rsidR="0043503E" w:rsidRPr="004E774D">
        <w:rPr>
          <w:rFonts w:ascii="Helvetica" w:hAnsi="Helvetica"/>
          <w:sz w:val="22"/>
          <w:szCs w:val="22"/>
        </w:rPr>
        <w:t xml:space="preserve">, </w:t>
      </w:r>
      <w:r w:rsidR="009641E0" w:rsidRPr="004E774D">
        <w:rPr>
          <w:rFonts w:ascii="Helvetica" w:hAnsi="Helvetica"/>
          <w:sz w:val="22"/>
          <w:szCs w:val="22"/>
        </w:rPr>
        <w:t>che vanta un paesaggio spettacolare, modellato alla fine dell’era glacial</w:t>
      </w:r>
      <w:r w:rsidR="00B61E69" w:rsidRPr="004E774D">
        <w:rPr>
          <w:rFonts w:ascii="Helvetica" w:hAnsi="Helvetica"/>
          <w:sz w:val="22"/>
          <w:szCs w:val="22"/>
        </w:rPr>
        <w:t>e, perfetto per delle passeggiate in perfetto stile “Mercoledì”.</w:t>
      </w:r>
      <w:r w:rsidRPr="004E774D">
        <w:rPr>
          <w:rFonts w:ascii="Helvetica" w:hAnsi="Helvetica"/>
          <w:sz w:val="22"/>
          <w:szCs w:val="22"/>
        </w:rPr>
        <w:t xml:space="preserve"> </w:t>
      </w:r>
      <w:r w:rsidR="007359A0" w:rsidRPr="004E774D">
        <w:rPr>
          <w:rFonts w:ascii="Helvetica" w:hAnsi="Helvetica"/>
          <w:sz w:val="22"/>
          <w:szCs w:val="22"/>
        </w:rPr>
        <w:t xml:space="preserve">In un moderno complesso residenziale </w:t>
      </w:r>
      <w:r w:rsidRPr="004E774D">
        <w:rPr>
          <w:rFonts w:ascii="Helvetica" w:hAnsi="Helvetica"/>
          <w:sz w:val="22"/>
          <w:szCs w:val="22"/>
        </w:rPr>
        <w:t xml:space="preserve">di Newcastle, sempre nella contea di Wicklow, </w:t>
      </w:r>
      <w:r w:rsidR="007359A0" w:rsidRPr="004E774D">
        <w:rPr>
          <w:rFonts w:ascii="Helvetica" w:hAnsi="Helvetica"/>
          <w:sz w:val="22"/>
          <w:szCs w:val="22"/>
        </w:rPr>
        <w:t>si svolge l’incontro tra Wednesday e il serial killer Chet LaTroy, interpretato da Haley Joel Osment</w:t>
      </w:r>
      <w:r w:rsidR="004E774D" w:rsidRPr="004E774D">
        <w:rPr>
          <w:rFonts w:ascii="Helvetica" w:hAnsi="Helvetica"/>
          <w:sz w:val="22"/>
          <w:szCs w:val="22"/>
        </w:rPr>
        <w:t xml:space="preserve">. La </w:t>
      </w:r>
      <w:hyperlink r:id="rId5" w:history="1">
        <w:r w:rsidR="007359A0" w:rsidRPr="004E774D">
          <w:rPr>
            <w:rStyle w:val="Hyperlink"/>
            <w:rFonts w:ascii="Helvetica" w:hAnsi="Helvetica"/>
            <w:sz w:val="22"/>
            <w:szCs w:val="22"/>
          </w:rPr>
          <w:t>dimora in mattoni rossi</w:t>
        </w:r>
      </w:hyperlink>
      <w:r w:rsidR="007359A0" w:rsidRPr="004E774D">
        <w:rPr>
          <w:rFonts w:ascii="Helvetica" w:hAnsi="Helvetica"/>
          <w:sz w:val="22"/>
          <w:szCs w:val="22"/>
        </w:rPr>
        <w:t xml:space="preserve"> </w:t>
      </w:r>
      <w:r w:rsidR="004E774D" w:rsidRPr="004E774D">
        <w:rPr>
          <w:rFonts w:ascii="Helvetica" w:hAnsi="Helvetica"/>
          <w:sz w:val="22"/>
          <w:szCs w:val="22"/>
        </w:rPr>
        <w:t xml:space="preserve">Clermont House </w:t>
      </w:r>
      <w:r w:rsidR="007359A0" w:rsidRPr="004E774D">
        <w:rPr>
          <w:rFonts w:ascii="Helvetica" w:hAnsi="Helvetica"/>
          <w:sz w:val="22"/>
          <w:szCs w:val="22"/>
        </w:rPr>
        <w:t xml:space="preserve">del XVIII secolo, anch’essa </w:t>
      </w:r>
      <w:r w:rsidR="00B56FF5" w:rsidRPr="004E774D">
        <w:rPr>
          <w:rFonts w:ascii="Helvetica" w:hAnsi="Helvetica"/>
          <w:sz w:val="22"/>
          <w:szCs w:val="22"/>
        </w:rPr>
        <w:t xml:space="preserve">nella contea di </w:t>
      </w:r>
      <w:r w:rsidR="007359A0" w:rsidRPr="004E774D">
        <w:rPr>
          <w:rFonts w:ascii="Helvetica" w:hAnsi="Helvetica"/>
          <w:sz w:val="22"/>
          <w:szCs w:val="22"/>
        </w:rPr>
        <w:t xml:space="preserve">Wicklow, è stata utilizzata per diverse scene: la baracca dove Pugsley </w:t>
      </w:r>
      <w:r w:rsidR="00B56FF5" w:rsidRPr="004E774D">
        <w:rPr>
          <w:rFonts w:ascii="Helvetica" w:hAnsi="Helvetica"/>
          <w:sz w:val="22"/>
          <w:szCs w:val="22"/>
        </w:rPr>
        <w:t>cerca di nascondere</w:t>
      </w:r>
      <w:r w:rsidR="007359A0" w:rsidRPr="004E774D">
        <w:rPr>
          <w:rFonts w:ascii="Helvetica" w:hAnsi="Helvetica"/>
          <w:sz w:val="22"/>
          <w:szCs w:val="22"/>
        </w:rPr>
        <w:t xml:space="preserve"> lo zombie Slurp, l’ospedale</w:t>
      </w:r>
      <w:r w:rsidR="00B56FF5" w:rsidRPr="004E774D">
        <w:rPr>
          <w:rFonts w:ascii="Helvetica" w:hAnsi="Helvetica"/>
          <w:sz w:val="22"/>
          <w:szCs w:val="22"/>
        </w:rPr>
        <w:t xml:space="preserve"> e</w:t>
      </w:r>
      <w:r w:rsidR="007359A0" w:rsidRPr="004E774D">
        <w:rPr>
          <w:rFonts w:ascii="Helvetica" w:hAnsi="Helvetica"/>
          <w:sz w:val="22"/>
          <w:szCs w:val="22"/>
        </w:rPr>
        <w:t xml:space="preserve"> </w:t>
      </w:r>
      <w:r w:rsidR="00B56FF5" w:rsidRPr="004E774D">
        <w:rPr>
          <w:rFonts w:ascii="Helvetica" w:hAnsi="Helvetica"/>
          <w:sz w:val="22"/>
          <w:szCs w:val="22"/>
        </w:rPr>
        <w:t>il</w:t>
      </w:r>
      <w:r w:rsidR="007359A0" w:rsidRPr="004E774D">
        <w:rPr>
          <w:rFonts w:ascii="Helvetica" w:hAnsi="Helvetica"/>
          <w:sz w:val="22"/>
          <w:szCs w:val="22"/>
        </w:rPr>
        <w:t xml:space="preserve"> luogo di una conferenza stampa dello sceriffo.</w:t>
      </w:r>
      <w:r w:rsidR="004E774D" w:rsidRPr="004E774D">
        <w:rPr>
          <w:rFonts w:ascii="Helvetica" w:hAnsi="Helvetica"/>
          <w:sz w:val="22"/>
          <w:szCs w:val="22"/>
        </w:rPr>
        <w:t xml:space="preserve"> Le riprese si sono svolte anche nelle cittadine di Kilternan, Clonliffe e Roundwood</w:t>
      </w:r>
      <w:r w:rsidR="004E774D">
        <w:rPr>
          <w:rFonts w:ascii="Helvetica" w:hAnsi="Helvetica"/>
          <w:sz w:val="22"/>
          <w:szCs w:val="22"/>
        </w:rPr>
        <w:t>.</w:t>
      </w:r>
    </w:p>
    <w:p w14:paraId="55313335" w14:textId="77777777" w:rsidR="00D275F2" w:rsidRDefault="004E774D" w:rsidP="007359A0">
      <w:pPr>
        <w:jc w:val="both"/>
        <w:rPr>
          <w:rFonts w:ascii="Helvetica" w:hAnsi="Helvetica"/>
          <w:szCs w:val="22"/>
        </w:rPr>
      </w:pPr>
      <w:r>
        <w:rPr>
          <w:rFonts w:ascii="Helvetica" w:hAnsi="Helvetica"/>
          <w:szCs w:val="22"/>
        </w:rPr>
        <w:t>Che sia per un viaggio da veri fan della serie “Mercoledì” o per uno spunto originale da cui partire per pianificare una vacanza, le contee di Wicklow e di Offaly sono ideali per un viaggio in cui cogliere lo spirito dell’unicità irlandese che ha stregato anche la produzione della serie: il perfetto equilibrio tra bellezze naturalistiche, antiche dimore con tante storie da scoprire, un pizzico di mistero e un’accoglienza autenticamente piena di calore.</w:t>
      </w:r>
    </w:p>
    <w:p w14:paraId="5B866845" w14:textId="77777777" w:rsidR="004E774D" w:rsidRDefault="004E774D" w:rsidP="007359A0">
      <w:pPr>
        <w:jc w:val="both"/>
        <w:rPr>
          <w:rFonts w:ascii="Helvetica" w:hAnsi="Helvetica"/>
          <w:szCs w:val="22"/>
        </w:rPr>
      </w:pPr>
    </w:p>
    <w:p w14:paraId="4E5B0E1C" w14:textId="77777777" w:rsidR="004E774D" w:rsidRDefault="004E774D" w:rsidP="007359A0">
      <w:pPr>
        <w:jc w:val="both"/>
        <w:rPr>
          <w:rFonts w:ascii="Helvetica" w:hAnsi="Helvetica"/>
          <w:szCs w:val="22"/>
        </w:rPr>
      </w:pPr>
      <w:hyperlink r:id="rId6" w:history="1">
        <w:r w:rsidRPr="00B02447">
          <w:rPr>
            <w:rStyle w:val="Hyperlink"/>
            <w:rFonts w:ascii="Helvetica" w:hAnsi="Helvetica"/>
            <w:szCs w:val="22"/>
          </w:rPr>
          <w:t>www.irlanda.com</w:t>
        </w:r>
      </w:hyperlink>
      <w:r>
        <w:rPr>
          <w:rFonts w:ascii="Helvetica" w:hAnsi="Helvetica"/>
          <w:szCs w:val="22"/>
        </w:rPr>
        <w:t xml:space="preserve"> </w:t>
      </w:r>
    </w:p>
    <w:p w14:paraId="782B0375" w14:textId="6CB1EF76" w:rsidR="009C67AB" w:rsidRPr="004E774D" w:rsidRDefault="009C67AB" w:rsidP="007359A0">
      <w:pPr>
        <w:jc w:val="both"/>
        <w:rPr>
          <w:rFonts w:ascii="Helvetica" w:hAnsi="Helvetica"/>
          <w:szCs w:val="22"/>
        </w:rPr>
      </w:pPr>
      <w:hyperlink r:id="rId7" w:history="1">
        <w:r w:rsidRPr="009C67AB">
          <w:rPr>
            <w:rStyle w:val="Hyperlink"/>
            <w:rFonts w:ascii="Helvetica" w:hAnsi="Helvetica"/>
            <w:szCs w:val="22"/>
          </w:rPr>
          <w:t>Mercoledì Stagione 2 | Dietro le quinte in Irlanda</w:t>
        </w:r>
      </w:hyperlink>
    </w:p>
    <w:sectPr w:rsidR="009C67AB" w:rsidRPr="004E774D" w:rsidSect="0066100E">
      <w:pgSz w:w="12240" w:h="15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283"/>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9A0"/>
    <w:rsid w:val="000B2F86"/>
    <w:rsid w:val="00222E57"/>
    <w:rsid w:val="00316147"/>
    <w:rsid w:val="0043503E"/>
    <w:rsid w:val="004E774D"/>
    <w:rsid w:val="00564337"/>
    <w:rsid w:val="00634871"/>
    <w:rsid w:val="006565AA"/>
    <w:rsid w:val="0066100E"/>
    <w:rsid w:val="007359A0"/>
    <w:rsid w:val="00776387"/>
    <w:rsid w:val="009448E2"/>
    <w:rsid w:val="009641E0"/>
    <w:rsid w:val="009C67AB"/>
    <w:rsid w:val="00A9335A"/>
    <w:rsid w:val="00B41430"/>
    <w:rsid w:val="00B56FF5"/>
    <w:rsid w:val="00B57F8B"/>
    <w:rsid w:val="00B61E69"/>
    <w:rsid w:val="00D275F2"/>
    <w:rsid w:val="00E31115"/>
    <w:rsid w:val="00F564B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1C9DD"/>
  <w15:chartTrackingRefBased/>
  <w15:docId w15:val="{5CF5CBD6-28E3-3041-97AF-F4ECC718B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359A0"/>
    <w:pPr>
      <w:spacing w:before="100" w:beforeAutospacing="1" w:after="100" w:afterAutospacing="1"/>
    </w:pPr>
    <w:rPr>
      <w:rFonts w:ascii="Times New Roman" w:eastAsia="Times New Roman" w:hAnsi="Times New Roman" w:cs="Times New Roman"/>
      <w:kern w:val="0"/>
      <w:sz w:val="24"/>
      <w:lang w:eastAsia="it-IT"/>
      <w14:ligatures w14:val="none"/>
    </w:rPr>
  </w:style>
  <w:style w:type="character" w:styleId="Emphasis">
    <w:name w:val="Emphasis"/>
    <w:basedOn w:val="DefaultParagraphFont"/>
    <w:uiPriority w:val="20"/>
    <w:qFormat/>
    <w:rsid w:val="007359A0"/>
    <w:rPr>
      <w:i/>
      <w:iCs/>
    </w:rPr>
  </w:style>
  <w:style w:type="character" w:styleId="Strong">
    <w:name w:val="Strong"/>
    <w:basedOn w:val="DefaultParagraphFont"/>
    <w:uiPriority w:val="22"/>
    <w:qFormat/>
    <w:rsid w:val="007359A0"/>
    <w:rPr>
      <w:b/>
      <w:bCs/>
    </w:rPr>
  </w:style>
  <w:style w:type="character" w:styleId="Hyperlink">
    <w:name w:val="Hyperlink"/>
    <w:basedOn w:val="DefaultParagraphFont"/>
    <w:uiPriority w:val="99"/>
    <w:unhideWhenUsed/>
    <w:rsid w:val="00B56FF5"/>
    <w:rPr>
      <w:color w:val="0563C1" w:themeColor="hyperlink"/>
      <w:u w:val="single"/>
    </w:rPr>
  </w:style>
  <w:style w:type="character" w:styleId="UnresolvedMention">
    <w:name w:val="Unresolved Mention"/>
    <w:basedOn w:val="DefaultParagraphFont"/>
    <w:uiPriority w:val="99"/>
    <w:semiHidden/>
    <w:unhideWhenUsed/>
    <w:rsid w:val="00B56FF5"/>
    <w:rPr>
      <w:color w:val="605E5C"/>
      <w:shd w:val="clear" w:color="auto" w:fill="E1DFDD"/>
    </w:rPr>
  </w:style>
  <w:style w:type="character" w:styleId="FollowedHyperlink">
    <w:name w:val="FollowedHyperlink"/>
    <w:basedOn w:val="DefaultParagraphFont"/>
    <w:uiPriority w:val="99"/>
    <w:semiHidden/>
    <w:unhideWhenUsed/>
    <w:rsid w:val="0043503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927176">
      <w:bodyDiv w:val="1"/>
      <w:marLeft w:val="0"/>
      <w:marRight w:val="0"/>
      <w:marTop w:val="0"/>
      <w:marBottom w:val="0"/>
      <w:divBdr>
        <w:top w:val="none" w:sz="0" w:space="0" w:color="auto"/>
        <w:left w:val="none" w:sz="0" w:space="0" w:color="auto"/>
        <w:bottom w:val="none" w:sz="0" w:space="0" w:color="auto"/>
        <w:right w:val="none" w:sz="0" w:space="0" w:color="auto"/>
      </w:divBdr>
    </w:div>
    <w:div w:id="74850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youtube.com/watch?v=VZg_pl78BvE"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rlanda.com" TargetMode="External"/><Relationship Id="rId11" Type="http://schemas.openxmlformats.org/officeDocument/2006/relationships/customXml" Target="../customXml/item2.xml"/><Relationship Id="rId5" Type="http://schemas.openxmlformats.org/officeDocument/2006/relationships/hyperlink" Target="https://www.buildingsofireland.ie/buildings-search/building/16315007/clermont-house-newrath-rathnew-wicklow" TargetMode="External"/><Relationship Id="rId10" Type="http://schemas.openxmlformats.org/officeDocument/2006/relationships/customXml" Target="../customXml/item1.xml"/><Relationship Id="rId4" Type="http://schemas.openxmlformats.org/officeDocument/2006/relationships/hyperlink" Target="https://www.youtube.com/watch?v=VZg_pl78BvE"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2" ma:contentTypeDescription="Create a new document." ma:contentTypeScope="" ma:versionID="79b3690b4b574485f747c4781996559e">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6084bf8c1b028a948f25e3be84cd1dd9"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89d7453-93d8-4417-bf9f-9635e037ff79">
      <Terms xmlns="http://schemas.microsoft.com/office/infopath/2007/PartnerControls"/>
    </lcf76f155ced4ddcb4097134ff3c332f>
    <_ip_UnifiedCompliancePolicyProperties xmlns="http://schemas.microsoft.com/sharepoint/v3" xsi:nil="true"/>
    <TaxCatchAll xmlns="9f48bdf5-671c-403b-834e-03480cd9d46b" xsi:nil="true"/>
  </documentManagement>
</p:properties>
</file>

<file path=customXml/itemProps1.xml><?xml version="1.0" encoding="utf-8"?>
<ds:datastoreItem xmlns:ds="http://schemas.openxmlformats.org/officeDocument/2006/customXml" ds:itemID="{CE23E8A0-0082-4431-9CF6-9B1B2B811D71}"/>
</file>

<file path=customXml/itemProps2.xml><?xml version="1.0" encoding="utf-8"?>
<ds:datastoreItem xmlns:ds="http://schemas.openxmlformats.org/officeDocument/2006/customXml" ds:itemID="{695035CE-4542-4C90-BD25-8D6694819903}"/>
</file>

<file path=customXml/itemProps3.xml><?xml version="1.0" encoding="utf-8"?>
<ds:datastoreItem xmlns:ds="http://schemas.openxmlformats.org/officeDocument/2006/customXml" ds:itemID="{45C47838-E1CD-4994-8B1A-15C463E5DD16}"/>
</file>

<file path=docProps/app.xml><?xml version="1.0" encoding="utf-8"?>
<Properties xmlns="http://schemas.openxmlformats.org/officeDocument/2006/extended-properties" xmlns:vt="http://schemas.openxmlformats.org/officeDocument/2006/docPropsVTypes">
  <Template>Normal</Template>
  <TotalTime>5</TotalTime>
  <Pages>2</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torresani</dc:creator>
  <cp:keywords/>
  <dc:description/>
  <cp:lastModifiedBy>Ornella Gamacchio</cp:lastModifiedBy>
  <cp:revision>2</cp:revision>
  <dcterms:created xsi:type="dcterms:W3CDTF">2025-08-28T15:24:00Z</dcterms:created>
  <dcterms:modified xsi:type="dcterms:W3CDTF">2025-08-28T15:24:00Z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ies>
</file>